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0" w:rsidRPr="00996AF2" w:rsidRDefault="009C56F0" w:rsidP="009C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96AF2">
        <w:rPr>
          <w:rFonts w:ascii="Arial" w:hAnsi="Arial" w:cs="Arial"/>
          <w:sz w:val="48"/>
          <w:szCs w:val="48"/>
        </w:rPr>
        <w:t xml:space="preserve">Приказ Минтруда России от </w:t>
      </w:r>
      <w:bookmarkStart w:id="0" w:name="_Hlk88871476"/>
      <w:r w:rsidR="00095430">
        <w:rPr>
          <w:rFonts w:ascii="Arial" w:hAnsi="Arial" w:cs="Arial"/>
          <w:sz w:val="48"/>
          <w:szCs w:val="48"/>
        </w:rPr>
        <w:t>2</w:t>
      </w:r>
      <w:r w:rsidR="00301DA9">
        <w:rPr>
          <w:rFonts w:ascii="Arial" w:hAnsi="Arial" w:cs="Arial"/>
          <w:sz w:val="48"/>
          <w:szCs w:val="48"/>
        </w:rPr>
        <w:t>2</w:t>
      </w:r>
      <w:r w:rsidRPr="00996AF2">
        <w:rPr>
          <w:rFonts w:ascii="Arial" w:hAnsi="Arial" w:cs="Arial"/>
          <w:sz w:val="48"/>
          <w:szCs w:val="48"/>
        </w:rPr>
        <w:t>.</w:t>
      </w:r>
      <w:r w:rsidR="00301DA9">
        <w:rPr>
          <w:rFonts w:ascii="Arial" w:hAnsi="Arial" w:cs="Arial"/>
          <w:sz w:val="48"/>
          <w:szCs w:val="48"/>
        </w:rPr>
        <w:t>09</w:t>
      </w:r>
      <w:r w:rsidRPr="00996AF2">
        <w:rPr>
          <w:rFonts w:ascii="Arial" w:hAnsi="Arial" w:cs="Arial"/>
          <w:sz w:val="48"/>
          <w:szCs w:val="48"/>
        </w:rPr>
        <w:t>.202</w:t>
      </w:r>
      <w:r w:rsidR="00095430">
        <w:rPr>
          <w:rFonts w:ascii="Arial" w:hAnsi="Arial" w:cs="Arial"/>
          <w:sz w:val="48"/>
          <w:szCs w:val="48"/>
        </w:rPr>
        <w:t>1</w:t>
      </w:r>
      <w:r w:rsidRPr="00996AF2">
        <w:rPr>
          <w:rFonts w:ascii="Arial" w:hAnsi="Arial" w:cs="Arial"/>
          <w:sz w:val="48"/>
          <w:szCs w:val="48"/>
        </w:rPr>
        <w:t xml:space="preserve"> № </w:t>
      </w:r>
      <w:r w:rsidR="00301DA9">
        <w:rPr>
          <w:rFonts w:ascii="Arial" w:hAnsi="Arial" w:cs="Arial"/>
          <w:sz w:val="48"/>
          <w:szCs w:val="48"/>
        </w:rPr>
        <w:t>65</w:t>
      </w:r>
      <w:r w:rsidR="000760B1">
        <w:rPr>
          <w:rFonts w:ascii="Arial" w:hAnsi="Arial" w:cs="Arial"/>
          <w:sz w:val="48"/>
          <w:szCs w:val="48"/>
        </w:rPr>
        <w:t>6</w:t>
      </w:r>
      <w:r w:rsidRPr="00996AF2">
        <w:rPr>
          <w:rFonts w:ascii="Arial" w:hAnsi="Arial" w:cs="Arial"/>
          <w:sz w:val="48"/>
          <w:szCs w:val="48"/>
        </w:rPr>
        <w:t>н</w:t>
      </w:r>
      <w:bookmarkEnd w:id="0"/>
      <w:r w:rsidRPr="00996AF2">
        <w:rPr>
          <w:rFonts w:ascii="Arial" w:hAnsi="Arial" w:cs="Arial"/>
          <w:sz w:val="48"/>
          <w:szCs w:val="48"/>
        </w:rPr>
        <w:br/>
        <w:t>«</w:t>
      </w:r>
      <w:r w:rsidR="000760B1" w:rsidRPr="000760B1">
        <w:rPr>
          <w:rFonts w:ascii="Arial" w:hAnsi="Arial" w:cs="Arial"/>
          <w:sz w:val="48"/>
          <w:szCs w:val="48"/>
        </w:rPr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  <w:r w:rsidRPr="00996AF2">
        <w:rPr>
          <w:rFonts w:ascii="Arial" w:hAnsi="Arial" w:cs="Arial"/>
          <w:sz w:val="48"/>
          <w:szCs w:val="48"/>
        </w:rPr>
        <w:t>»</w:t>
      </w:r>
      <w:r w:rsidRPr="00996AF2">
        <w:rPr>
          <w:rFonts w:ascii="Arial" w:hAnsi="Arial" w:cs="Arial"/>
          <w:sz w:val="48"/>
          <w:szCs w:val="48"/>
        </w:rPr>
        <w:br/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6AF2">
        <w:rPr>
          <w:rFonts w:ascii="Arial" w:hAnsi="Arial" w:cs="Arial"/>
          <w:sz w:val="36"/>
          <w:szCs w:val="36"/>
        </w:rPr>
        <w:t xml:space="preserve">Зарегистрировано в Минюсте России </w:t>
      </w:r>
      <w:r w:rsidR="000760B1">
        <w:rPr>
          <w:rFonts w:ascii="Arial" w:hAnsi="Arial" w:cs="Arial"/>
          <w:sz w:val="36"/>
          <w:szCs w:val="36"/>
        </w:rPr>
        <w:t>02</w:t>
      </w:r>
      <w:r w:rsidRPr="00996AF2">
        <w:rPr>
          <w:rFonts w:ascii="Arial" w:hAnsi="Arial" w:cs="Arial"/>
          <w:sz w:val="36"/>
          <w:szCs w:val="36"/>
        </w:rPr>
        <w:t>.1</w:t>
      </w:r>
      <w:r w:rsidR="000760B1">
        <w:rPr>
          <w:rFonts w:ascii="Arial" w:hAnsi="Arial" w:cs="Arial"/>
          <w:sz w:val="36"/>
          <w:szCs w:val="36"/>
        </w:rPr>
        <w:t>2</w:t>
      </w:r>
      <w:r w:rsidRPr="00996AF2">
        <w:rPr>
          <w:rFonts w:ascii="Arial" w:hAnsi="Arial" w:cs="Arial"/>
          <w:sz w:val="36"/>
          <w:szCs w:val="36"/>
        </w:rPr>
        <w:t>.202</w:t>
      </w:r>
      <w:r w:rsidR="00095430">
        <w:rPr>
          <w:rFonts w:ascii="Arial" w:hAnsi="Arial" w:cs="Arial"/>
          <w:sz w:val="36"/>
          <w:szCs w:val="36"/>
        </w:rPr>
        <w:t>1</w:t>
      </w:r>
      <w:r w:rsidRPr="00996AF2">
        <w:rPr>
          <w:rFonts w:ascii="Arial" w:hAnsi="Arial" w:cs="Arial"/>
          <w:sz w:val="36"/>
          <w:szCs w:val="36"/>
        </w:rPr>
        <w:t xml:space="preserve"> № </w:t>
      </w:r>
      <w:r w:rsidR="00301DA9" w:rsidRPr="00301DA9">
        <w:rPr>
          <w:rFonts w:ascii="Arial" w:hAnsi="Arial" w:cs="Arial"/>
          <w:sz w:val="36"/>
          <w:szCs w:val="36"/>
        </w:rPr>
        <w:t>661</w:t>
      </w:r>
      <w:r w:rsidR="000760B1">
        <w:rPr>
          <w:rFonts w:ascii="Arial" w:hAnsi="Arial" w:cs="Arial"/>
          <w:sz w:val="36"/>
          <w:szCs w:val="36"/>
        </w:rPr>
        <w:t>92</w:t>
      </w: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  <w:sectPr w:rsidR="009C56F0" w:rsidRPr="00996AF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outlineLvl w:val="0"/>
      </w:pPr>
      <w:r w:rsidRPr="00996AF2">
        <w:lastRenderedPageBreak/>
        <w:t xml:space="preserve">Зарегистрировано в Минюсте России </w:t>
      </w:r>
      <w:r w:rsidR="000440E8">
        <w:t>02</w:t>
      </w:r>
      <w:r w:rsidRPr="00996AF2">
        <w:t xml:space="preserve"> </w:t>
      </w:r>
      <w:r w:rsidR="000440E8">
        <w:t>декабря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301DA9" w:rsidRPr="00301DA9">
        <w:t>661</w:t>
      </w:r>
      <w:r w:rsidR="000440E8">
        <w:t>92</w:t>
      </w:r>
    </w:p>
    <w:p w:rsidR="009C56F0" w:rsidRPr="00996AF2" w:rsidRDefault="009C56F0" w:rsidP="009C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r w:rsidRPr="00996AF2">
        <w:t>МИНИСТЕРСТВО ТРУДА И СОЦИАЛЬНОЙ ЗАЩИТЫ РОССИЙСКОЙ ФЕДЕРАЦИИ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ПРИКАЗ</w:t>
      </w:r>
    </w:p>
    <w:p w:rsidR="009C56F0" w:rsidRPr="00996AF2" w:rsidRDefault="009C56F0" w:rsidP="009C56F0">
      <w:pPr>
        <w:pStyle w:val="ConsPlusTitle"/>
        <w:jc w:val="center"/>
      </w:pPr>
      <w:r w:rsidRPr="00996AF2">
        <w:t>от 2</w:t>
      </w:r>
      <w:r w:rsidR="00301DA9">
        <w:t>2</w:t>
      </w:r>
      <w:r w:rsidRPr="00996AF2">
        <w:t xml:space="preserve"> </w:t>
      </w:r>
      <w:r w:rsidR="00301DA9">
        <w:t>сентября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301DA9">
        <w:t>65</w:t>
      </w:r>
      <w:r w:rsidR="000440E8">
        <w:t>6</w:t>
      </w:r>
      <w:r w:rsidRPr="00996AF2">
        <w:t>н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0440E8" w:rsidP="000440E8">
      <w:pPr>
        <w:pStyle w:val="ConsPlusTitle"/>
        <w:jc w:val="center"/>
      </w:pPr>
      <w:r w:rsidRPr="000440E8"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</w:p>
    <w:p w:rsidR="000440E8" w:rsidRPr="00C70566" w:rsidRDefault="000440E8" w:rsidP="000440E8">
      <w:pPr>
        <w:pStyle w:val="1"/>
        <w:spacing w:before="240" w:line="327" w:lineRule="exact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В соответствии со статьёй 214 Трудового кодекса Российской Федерации (Собрание законодательства Российской Федерации, 2002, № 1, ст. 3; 2021, № 27, ст. 5139)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7, ст. 1093), приказываю:</w:t>
      </w:r>
    </w:p>
    <w:p w:rsidR="000440E8" w:rsidRPr="00C70566" w:rsidRDefault="000440E8" w:rsidP="000440E8">
      <w:pPr>
        <w:pStyle w:val="1"/>
        <w:numPr>
          <w:ilvl w:val="0"/>
          <w:numId w:val="17"/>
        </w:numPr>
        <w:tabs>
          <w:tab w:val="left" w:pos="1138"/>
        </w:tabs>
        <w:spacing w:before="240" w:line="327" w:lineRule="exact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Утвердить 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 w:rsidR="00301DA9" w:rsidRPr="00301DA9" w:rsidRDefault="000440E8" w:rsidP="000440E8">
      <w:pPr>
        <w:pStyle w:val="1"/>
        <w:numPr>
          <w:ilvl w:val="0"/>
          <w:numId w:val="17"/>
        </w:numPr>
        <w:tabs>
          <w:tab w:val="left" w:pos="1276"/>
        </w:tabs>
        <w:spacing w:before="240" w:line="240" w:lineRule="auto"/>
        <w:ind w:firstLine="86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Установить, что настоящий приказ вступает в силу с 1 марта 2022 года.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</w:p>
    <w:p w:rsidR="009C56F0" w:rsidRDefault="009C56F0" w:rsidP="009C56F0">
      <w:pPr>
        <w:pStyle w:val="ConsPlusNormal"/>
        <w:jc w:val="both"/>
      </w:pPr>
    </w:p>
    <w:p w:rsidR="00095430" w:rsidRPr="00996AF2" w:rsidRDefault="0009543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Министр</w:t>
      </w:r>
    </w:p>
    <w:p w:rsidR="009C56F0" w:rsidRPr="00996AF2" w:rsidRDefault="009C56F0" w:rsidP="009C56F0">
      <w:pPr>
        <w:pStyle w:val="ConsPlusNormal"/>
        <w:jc w:val="right"/>
      </w:pPr>
      <w:r w:rsidRPr="00996AF2">
        <w:t>А.О.КОТЯКОВ</w:t>
      </w:r>
    </w:p>
    <w:p w:rsidR="009C56F0" w:rsidRDefault="009C56F0" w:rsidP="009C56F0">
      <w:pPr>
        <w:pStyle w:val="ConsPlusNormal"/>
        <w:jc w:val="both"/>
        <w:sectPr w:rsidR="009C56F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jc w:val="right"/>
        <w:outlineLvl w:val="0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r w:rsidRPr="00996AF2">
        <w:t>к приказу Министерства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и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r w:rsidRPr="00996AF2">
        <w:t>от 2</w:t>
      </w:r>
      <w:r w:rsidR="00301DA9">
        <w:t>2</w:t>
      </w:r>
      <w:r w:rsidRPr="00996AF2">
        <w:t xml:space="preserve"> </w:t>
      </w:r>
      <w:r w:rsidR="00301DA9">
        <w:t>сентября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301DA9">
        <w:t>65</w:t>
      </w:r>
      <w:r w:rsidR="000440E8">
        <w:t>6</w:t>
      </w:r>
      <w:r w:rsidRPr="00996AF2">
        <w:t>н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0440E8" w:rsidP="00095430">
      <w:pPr>
        <w:pStyle w:val="ConsPlusTitle"/>
        <w:jc w:val="center"/>
      </w:pPr>
      <w:bookmarkStart w:id="1" w:name="Par30"/>
      <w:bookmarkEnd w:id="1"/>
      <w:r w:rsidRPr="000440E8">
        <w:t>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</w:p>
    <w:p w:rsidR="00BF4DF9" w:rsidRPr="00C70566" w:rsidRDefault="00BF4DF9" w:rsidP="00BF4DF9">
      <w:pPr>
        <w:pStyle w:val="1"/>
        <w:tabs>
          <w:tab w:val="left" w:pos="284"/>
        </w:tabs>
        <w:spacing w:before="240"/>
        <w:ind w:firstLine="0"/>
        <w:jc w:val="center"/>
        <w:rPr>
          <w:b/>
          <w:sz w:val="24"/>
          <w:szCs w:val="24"/>
        </w:rPr>
      </w:pPr>
      <w:r w:rsidRPr="00C70566">
        <w:rPr>
          <w:rStyle w:val="a4"/>
          <w:b/>
          <w:sz w:val="24"/>
          <w:szCs w:val="24"/>
          <w:lang w:val="en-US"/>
        </w:rPr>
        <w:t xml:space="preserve">I. </w:t>
      </w:r>
      <w:r w:rsidRPr="00C70566">
        <w:rPr>
          <w:rStyle w:val="a4"/>
          <w:b/>
          <w:sz w:val="24"/>
          <w:szCs w:val="24"/>
        </w:rPr>
        <w:t>Организационные мероприятия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охране труда.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BF4DF9" w:rsidRPr="00C70566" w:rsidRDefault="00BF4DF9" w:rsidP="00BF4DF9">
      <w:pPr>
        <w:pStyle w:val="1"/>
        <w:numPr>
          <w:ilvl w:val="0"/>
          <w:numId w:val="24"/>
        </w:numPr>
        <w:tabs>
          <w:tab w:val="left" w:pos="1070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перечень факторов, присутствующих на территории, но не связанных с характером выполняемых работ;</w:t>
      </w:r>
    </w:p>
    <w:p w:rsidR="00BF4DF9" w:rsidRPr="00C70566" w:rsidRDefault="00BF4DF9" w:rsidP="00BF4DF9">
      <w:pPr>
        <w:pStyle w:val="1"/>
        <w:numPr>
          <w:ilvl w:val="0"/>
          <w:numId w:val="24"/>
        </w:numPr>
        <w:tabs>
          <w:tab w:val="left" w:pos="1070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перечень факторов, возникающих в результате производства работ (оказания услуги);</w:t>
      </w:r>
    </w:p>
    <w:p w:rsidR="00BF4DF9" w:rsidRPr="00C70566" w:rsidRDefault="00BF4DF9" w:rsidP="00BF4DF9">
      <w:pPr>
        <w:pStyle w:val="1"/>
        <w:numPr>
          <w:ilvl w:val="0"/>
          <w:numId w:val="24"/>
        </w:numPr>
        <w:tabs>
          <w:tab w:val="left" w:pos="1070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BF4DF9" w:rsidRPr="00C70566" w:rsidRDefault="00BF4DF9" w:rsidP="00BF4DF9">
      <w:pPr>
        <w:pStyle w:val="1"/>
        <w:spacing w:before="240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 xml:space="preserve">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</w:t>
      </w:r>
      <w:r w:rsidRPr="00C70566">
        <w:rPr>
          <w:rStyle w:val="a4"/>
          <w:sz w:val="24"/>
          <w:szCs w:val="24"/>
        </w:rPr>
        <w:lastRenderedPageBreak/>
        <w:t>неподконтрольной им территории и у которых отсутствуют взаимные договоры.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993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Обеспечение документацией по охране труда, в том числе в электронном виде.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Проведение мониторинга (инспекций, аудитов) соблюдения требований охраны труда.</w:t>
      </w:r>
    </w:p>
    <w:p w:rsidR="00BF4DF9" w:rsidRPr="00C70566" w:rsidRDefault="00BF4DF9" w:rsidP="00BF4DF9">
      <w:pPr>
        <w:pStyle w:val="1"/>
        <w:tabs>
          <w:tab w:val="left" w:pos="1134"/>
        </w:tabs>
        <w:spacing w:before="240"/>
        <w:ind w:firstLine="0"/>
        <w:jc w:val="center"/>
        <w:rPr>
          <w:b/>
          <w:sz w:val="24"/>
          <w:szCs w:val="24"/>
        </w:rPr>
      </w:pPr>
      <w:r w:rsidRPr="00C70566">
        <w:rPr>
          <w:rStyle w:val="a4"/>
          <w:b/>
          <w:sz w:val="24"/>
          <w:szCs w:val="24"/>
          <w:lang w:val="en-US"/>
        </w:rPr>
        <w:t>II</w:t>
      </w:r>
      <w:r w:rsidRPr="00C70566">
        <w:rPr>
          <w:rStyle w:val="a4"/>
          <w:b/>
          <w:sz w:val="24"/>
          <w:szCs w:val="24"/>
        </w:rPr>
        <w:t>. Технические мероприятия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Обеспечение доступа контролирующим и зависимым работодателем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  <w:tab w:val="left" w:pos="2160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Определение:</w:t>
      </w:r>
    </w:p>
    <w:p w:rsidR="00BF4DF9" w:rsidRPr="00C70566" w:rsidRDefault="00BF4DF9" w:rsidP="00BF4DF9">
      <w:pPr>
        <w:pStyle w:val="1"/>
        <w:numPr>
          <w:ilvl w:val="0"/>
          <w:numId w:val="25"/>
        </w:numPr>
        <w:tabs>
          <w:tab w:val="left" w:pos="1085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границ опасных зон на время выполнения работ по действию опасных факторов на территории;</w:t>
      </w:r>
    </w:p>
    <w:p w:rsidR="00BF4DF9" w:rsidRPr="00C70566" w:rsidRDefault="00BF4DF9" w:rsidP="00BF4DF9">
      <w:pPr>
        <w:pStyle w:val="1"/>
        <w:numPr>
          <w:ilvl w:val="0"/>
          <w:numId w:val="25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рабочих мест на которых работы выполняются по наряду-допуску;</w:t>
      </w:r>
    </w:p>
    <w:p w:rsidR="00BF4DF9" w:rsidRPr="00C70566" w:rsidRDefault="00BF4DF9" w:rsidP="00BF4DF9">
      <w:pPr>
        <w:pStyle w:val="1"/>
        <w:numPr>
          <w:ilvl w:val="0"/>
          <w:numId w:val="25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мест установки защитных ограждений и знаков безопасности.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2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 xml:space="preserve">Установка на время выполнения работ предохранительных, защитных и </w:t>
      </w:r>
      <w:r w:rsidRPr="00C70566">
        <w:rPr>
          <w:rStyle w:val="a4"/>
          <w:sz w:val="24"/>
          <w:szCs w:val="24"/>
        </w:rPr>
        <w:lastRenderedPageBreak/>
        <w:t>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BF4DF9" w:rsidRPr="00C70566" w:rsidRDefault="00BF4DF9" w:rsidP="00BF4DF9">
      <w:pPr>
        <w:pStyle w:val="1"/>
        <w:tabs>
          <w:tab w:val="left" w:pos="1651"/>
        </w:tabs>
        <w:spacing w:before="240"/>
        <w:ind w:firstLine="0"/>
        <w:jc w:val="center"/>
        <w:rPr>
          <w:b/>
          <w:sz w:val="24"/>
          <w:szCs w:val="24"/>
        </w:rPr>
      </w:pPr>
      <w:r w:rsidRPr="00C70566">
        <w:rPr>
          <w:rStyle w:val="a4"/>
          <w:b/>
          <w:sz w:val="24"/>
          <w:szCs w:val="24"/>
          <w:lang w:val="en-US"/>
        </w:rPr>
        <w:t>III</w:t>
      </w:r>
      <w:r w:rsidRPr="00C70566">
        <w:rPr>
          <w:rStyle w:val="a4"/>
          <w:b/>
          <w:sz w:val="24"/>
          <w:szCs w:val="24"/>
        </w:rPr>
        <w:t>. Мероприятия по обеспечению средствами индивидуальной защиты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мест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BF4DF9" w:rsidRPr="00C70566" w:rsidRDefault="00BF4DF9" w:rsidP="00BF4DF9">
      <w:pPr>
        <w:pStyle w:val="1"/>
        <w:spacing w:before="240"/>
        <w:ind w:firstLine="0"/>
        <w:jc w:val="center"/>
        <w:rPr>
          <w:b/>
          <w:sz w:val="24"/>
          <w:szCs w:val="24"/>
        </w:rPr>
      </w:pPr>
      <w:r w:rsidRPr="00C70566">
        <w:rPr>
          <w:rStyle w:val="a4"/>
          <w:b/>
          <w:sz w:val="24"/>
          <w:szCs w:val="24"/>
        </w:rPr>
        <w:t>IV. Лечебно-профилактические и санитарно-бытовые мероприятия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месторасположения на территории аптечек для оказания первой помощи на время выполнения работ (услуг).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Определение порядка совместного использования имеющихся на территории комнат обогрева, охлаждения, приема пищи.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lastRenderedPageBreak/>
        <w:t>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BF4DF9" w:rsidRPr="00C70566" w:rsidRDefault="00BF4DF9" w:rsidP="00BF4DF9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Информирование о наличии, месторасположении и режиме работы, имеющихся на территории здравпунктов (фельдшерские или врачебные для территорий крупных подразделений).</w:t>
      </w:r>
    </w:p>
    <w:p w:rsidR="00301DA9" w:rsidRPr="00C804F1" w:rsidRDefault="00BF4DF9" w:rsidP="00C804F1">
      <w:pPr>
        <w:pStyle w:val="1"/>
        <w:numPr>
          <w:ilvl w:val="0"/>
          <w:numId w:val="23"/>
        </w:numPr>
        <w:tabs>
          <w:tab w:val="left" w:pos="1134"/>
        </w:tabs>
        <w:spacing w:before="240" w:line="240" w:lineRule="auto"/>
        <w:ind w:firstLine="700"/>
        <w:jc w:val="both"/>
        <w:rPr>
          <w:sz w:val="24"/>
          <w:szCs w:val="24"/>
        </w:rPr>
      </w:pPr>
      <w:r w:rsidRPr="00C70566">
        <w:rPr>
          <w:rStyle w:val="a4"/>
          <w:sz w:val="24"/>
          <w:szCs w:val="24"/>
        </w:rPr>
        <w:t>Обеспечение беспрепятственного допуска автомобилей скорой медицинской помощи на территорию с сопровождением е</w:t>
      </w:r>
      <w:r>
        <w:rPr>
          <w:rStyle w:val="a4"/>
          <w:sz w:val="24"/>
          <w:szCs w:val="24"/>
        </w:rPr>
        <w:t>ё</w:t>
      </w:r>
      <w:r w:rsidRPr="00C70566">
        <w:rPr>
          <w:rStyle w:val="a4"/>
          <w:sz w:val="24"/>
          <w:szCs w:val="24"/>
        </w:rPr>
        <w:t xml:space="preserve"> к месту несчастного случая.</w:t>
      </w:r>
      <w:bookmarkStart w:id="2" w:name="_GoBack"/>
      <w:bookmarkEnd w:id="2"/>
    </w:p>
    <w:sectPr w:rsidR="00301DA9" w:rsidRPr="00C804F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A0" w:rsidRDefault="000A14A0">
      <w:pPr>
        <w:spacing w:after="0" w:line="240" w:lineRule="auto"/>
      </w:pPr>
      <w:r>
        <w:separator/>
      </w:r>
    </w:p>
  </w:endnote>
  <w:endnote w:type="continuationSeparator" w:id="0">
    <w:p w:rsidR="000A14A0" w:rsidRDefault="000A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1E" w:rsidRDefault="00295D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A0" w:rsidRDefault="000A14A0">
      <w:pPr>
        <w:spacing w:after="0" w:line="240" w:lineRule="auto"/>
      </w:pPr>
      <w:r>
        <w:separator/>
      </w:r>
    </w:p>
  </w:footnote>
  <w:footnote w:type="continuationSeparator" w:id="0">
    <w:p w:rsidR="000A14A0" w:rsidRDefault="000A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1E" w:rsidRDefault="00295D1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7F6"/>
    <w:multiLevelType w:val="multilevel"/>
    <w:tmpl w:val="8794D7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F3334"/>
    <w:multiLevelType w:val="multilevel"/>
    <w:tmpl w:val="EE42014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97E"/>
    <w:multiLevelType w:val="multilevel"/>
    <w:tmpl w:val="569056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4F2F4E"/>
    <w:multiLevelType w:val="multilevel"/>
    <w:tmpl w:val="D5C69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01E46"/>
    <w:multiLevelType w:val="multilevel"/>
    <w:tmpl w:val="9CB42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712A5"/>
    <w:multiLevelType w:val="multilevel"/>
    <w:tmpl w:val="0EB44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974C4B"/>
    <w:multiLevelType w:val="multilevel"/>
    <w:tmpl w:val="886E82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A60A6"/>
    <w:multiLevelType w:val="multilevel"/>
    <w:tmpl w:val="70F62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11974"/>
    <w:multiLevelType w:val="multilevel"/>
    <w:tmpl w:val="923C6D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42E6F"/>
    <w:multiLevelType w:val="multilevel"/>
    <w:tmpl w:val="FA74DE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0B3F9F"/>
    <w:multiLevelType w:val="multilevel"/>
    <w:tmpl w:val="1D98A3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54814"/>
    <w:multiLevelType w:val="multilevel"/>
    <w:tmpl w:val="266C7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0061FD"/>
    <w:multiLevelType w:val="multilevel"/>
    <w:tmpl w:val="5650CE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010FB"/>
    <w:multiLevelType w:val="multilevel"/>
    <w:tmpl w:val="D952CC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4D2AD3"/>
    <w:multiLevelType w:val="multilevel"/>
    <w:tmpl w:val="2940F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B16B6"/>
    <w:multiLevelType w:val="multilevel"/>
    <w:tmpl w:val="7048E0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464B8E"/>
    <w:multiLevelType w:val="multilevel"/>
    <w:tmpl w:val="B560BF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AD3BCF"/>
    <w:multiLevelType w:val="multilevel"/>
    <w:tmpl w:val="2D50AF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B1B99"/>
    <w:multiLevelType w:val="multilevel"/>
    <w:tmpl w:val="4BC64A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9E6F03"/>
    <w:multiLevelType w:val="multilevel"/>
    <w:tmpl w:val="4132940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995739"/>
    <w:multiLevelType w:val="multilevel"/>
    <w:tmpl w:val="1F0679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126F81"/>
    <w:multiLevelType w:val="multilevel"/>
    <w:tmpl w:val="A9722C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FA0082"/>
    <w:multiLevelType w:val="multilevel"/>
    <w:tmpl w:val="045A65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CD5856"/>
    <w:multiLevelType w:val="multilevel"/>
    <w:tmpl w:val="E84408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B3A78"/>
    <w:multiLevelType w:val="multilevel"/>
    <w:tmpl w:val="5C4E8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19"/>
  </w:num>
  <w:num w:numId="8">
    <w:abstractNumId w:val="1"/>
  </w:num>
  <w:num w:numId="9">
    <w:abstractNumId w:val="23"/>
  </w:num>
  <w:num w:numId="10">
    <w:abstractNumId w:val="12"/>
  </w:num>
  <w:num w:numId="11">
    <w:abstractNumId w:val="2"/>
  </w:num>
  <w:num w:numId="12">
    <w:abstractNumId w:val="17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4"/>
  </w:num>
  <w:num w:numId="18">
    <w:abstractNumId w:val="5"/>
  </w:num>
  <w:num w:numId="19">
    <w:abstractNumId w:val="0"/>
  </w:num>
  <w:num w:numId="20">
    <w:abstractNumId w:val="9"/>
  </w:num>
  <w:num w:numId="21">
    <w:abstractNumId w:val="15"/>
  </w:num>
  <w:num w:numId="22">
    <w:abstractNumId w:val="11"/>
  </w:num>
  <w:num w:numId="23">
    <w:abstractNumId w:val="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0"/>
    <w:rsid w:val="000440E8"/>
    <w:rsid w:val="000760B1"/>
    <w:rsid w:val="00095430"/>
    <w:rsid w:val="000A14A0"/>
    <w:rsid w:val="0025529F"/>
    <w:rsid w:val="00295D1E"/>
    <w:rsid w:val="002B2D7D"/>
    <w:rsid w:val="002F05C6"/>
    <w:rsid w:val="00301DA9"/>
    <w:rsid w:val="00481EC6"/>
    <w:rsid w:val="00483CC8"/>
    <w:rsid w:val="006454B5"/>
    <w:rsid w:val="0066278F"/>
    <w:rsid w:val="00677461"/>
    <w:rsid w:val="00715CC8"/>
    <w:rsid w:val="007D6089"/>
    <w:rsid w:val="009C56F0"/>
    <w:rsid w:val="00BF4DF9"/>
    <w:rsid w:val="00C804F1"/>
    <w:rsid w:val="00DA23A7"/>
    <w:rsid w:val="00E55F2D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E3C6"/>
  <w15:chartTrackingRefBased/>
  <w15:docId w15:val="{BA0C6BFD-411E-4EFA-AB05-E08CE9A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9C56F0"/>
    <w:rPr>
      <w:color w:val="0563C1"/>
      <w:u w:val="single"/>
    </w:rPr>
  </w:style>
  <w:style w:type="character" w:customStyle="1" w:styleId="a4">
    <w:name w:val="Основной текст_"/>
    <w:basedOn w:val="a0"/>
    <w:link w:val="1"/>
    <w:rsid w:val="0009543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9543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Sasha</cp:lastModifiedBy>
  <cp:revision>10</cp:revision>
  <dcterms:created xsi:type="dcterms:W3CDTF">2021-11-26T23:11:00Z</dcterms:created>
  <dcterms:modified xsi:type="dcterms:W3CDTF">2021-12-07T05:57:00Z</dcterms:modified>
</cp:coreProperties>
</file>